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52" w:rsidRDefault="00176A52" w:rsidP="00176A52">
      <w:pPr>
        <w:rPr>
          <w:sz w:val="28"/>
        </w:rPr>
      </w:pPr>
      <w:r w:rsidRPr="00335F14">
        <w:rPr>
          <w:sz w:val="28"/>
        </w:rPr>
        <w:t xml:space="preserve">Although this is a checklist, it is merely to be an aide to let you know what requirements your child has completed. Please do not complete each task as something “just to check off the list”. The point of the requirements is to provide your child with an opportunity to deepen their faith, knowledge, and participation in the life of the Church. Please approach these items as an opportunity to grow together and not as a laundry list of things to do. You and your child will not regret it! God Bless you on your journey! </w:t>
      </w:r>
    </w:p>
    <w:p w:rsidR="00176A52" w:rsidRPr="00335F14" w:rsidRDefault="00176A52" w:rsidP="00176A52">
      <w:pPr>
        <w:rPr>
          <w:sz w:val="28"/>
        </w:rPr>
      </w:pPr>
    </w:p>
    <w:tbl>
      <w:tblPr>
        <w:tblStyle w:val="TableGrid"/>
        <w:tblW w:w="0" w:type="auto"/>
        <w:tblLook w:val="04A0" w:firstRow="1" w:lastRow="0" w:firstColumn="1" w:lastColumn="0" w:noHBand="0" w:noVBand="1"/>
      </w:tblPr>
      <w:tblGrid>
        <w:gridCol w:w="1525"/>
        <w:gridCol w:w="4320"/>
        <w:gridCol w:w="3505"/>
      </w:tblGrid>
      <w:tr w:rsidR="00176A52" w:rsidTr="00CA4DB4">
        <w:tc>
          <w:tcPr>
            <w:tcW w:w="1525" w:type="dxa"/>
          </w:tcPr>
          <w:p w:rsidR="00176A52" w:rsidRDefault="00176A52" w:rsidP="00CA4DB4">
            <w:pPr>
              <w:jc w:val="center"/>
              <w:rPr>
                <w:sz w:val="28"/>
              </w:rPr>
            </w:pPr>
            <w:r>
              <w:rPr>
                <w:sz w:val="28"/>
              </w:rPr>
              <w:t>Completed</w:t>
            </w:r>
          </w:p>
        </w:tc>
        <w:tc>
          <w:tcPr>
            <w:tcW w:w="4320" w:type="dxa"/>
          </w:tcPr>
          <w:p w:rsidR="00176A52" w:rsidRDefault="00176A52" w:rsidP="00CA4DB4">
            <w:pPr>
              <w:jc w:val="center"/>
              <w:rPr>
                <w:sz w:val="28"/>
              </w:rPr>
            </w:pPr>
            <w:r>
              <w:rPr>
                <w:sz w:val="28"/>
              </w:rPr>
              <w:t>Requirement</w:t>
            </w:r>
          </w:p>
        </w:tc>
        <w:tc>
          <w:tcPr>
            <w:tcW w:w="3505" w:type="dxa"/>
          </w:tcPr>
          <w:p w:rsidR="00176A52" w:rsidRDefault="00176A52" w:rsidP="00CA4DB4">
            <w:pPr>
              <w:jc w:val="center"/>
              <w:rPr>
                <w:sz w:val="28"/>
              </w:rPr>
            </w:pPr>
            <w:r>
              <w:rPr>
                <w:sz w:val="28"/>
              </w:rPr>
              <w:t>Due Date</w:t>
            </w:r>
          </w:p>
        </w:tc>
      </w:tr>
      <w:tr w:rsidR="00176A52" w:rsidTr="00CA4DB4">
        <w:tc>
          <w:tcPr>
            <w:tcW w:w="1525" w:type="dxa"/>
          </w:tcPr>
          <w:p w:rsidR="00176A52" w:rsidRDefault="00176A52" w:rsidP="00CA4DB4">
            <w:pPr>
              <w:jc w:val="center"/>
              <w:rPr>
                <w:sz w:val="28"/>
              </w:rPr>
            </w:pPr>
          </w:p>
        </w:tc>
        <w:tc>
          <w:tcPr>
            <w:tcW w:w="4320" w:type="dxa"/>
          </w:tcPr>
          <w:p w:rsidR="00176A52" w:rsidRDefault="00176A52" w:rsidP="00CA4DB4">
            <w:pPr>
              <w:jc w:val="center"/>
              <w:rPr>
                <w:sz w:val="28"/>
              </w:rPr>
            </w:pPr>
            <w:r>
              <w:rPr>
                <w:sz w:val="28"/>
              </w:rPr>
              <w:t>Online Application</w:t>
            </w:r>
          </w:p>
          <w:p w:rsidR="00176A52" w:rsidRDefault="00176A52" w:rsidP="00CA4DB4">
            <w:pPr>
              <w:jc w:val="center"/>
              <w:rPr>
                <w:sz w:val="28"/>
              </w:rPr>
            </w:pPr>
            <w:r>
              <w:rPr>
                <w:sz w:val="28"/>
              </w:rPr>
              <w:t>Found on Religious Ed website</w:t>
            </w:r>
          </w:p>
        </w:tc>
        <w:tc>
          <w:tcPr>
            <w:tcW w:w="3505" w:type="dxa"/>
          </w:tcPr>
          <w:p w:rsidR="00176A52" w:rsidRDefault="00E124BC" w:rsidP="00CA4DB4">
            <w:pPr>
              <w:jc w:val="center"/>
              <w:rPr>
                <w:sz w:val="28"/>
              </w:rPr>
            </w:pPr>
            <w:r>
              <w:rPr>
                <w:sz w:val="28"/>
              </w:rPr>
              <w:t>Decembe</w:t>
            </w:r>
            <w:r w:rsidR="00176A52">
              <w:rPr>
                <w:sz w:val="28"/>
              </w:rPr>
              <w:t>r 1, 2018</w:t>
            </w:r>
          </w:p>
        </w:tc>
      </w:tr>
      <w:tr w:rsidR="00176A52" w:rsidTr="00CA4DB4">
        <w:tc>
          <w:tcPr>
            <w:tcW w:w="1525" w:type="dxa"/>
          </w:tcPr>
          <w:p w:rsidR="00176A52" w:rsidRDefault="00176A52" w:rsidP="00CA4DB4">
            <w:pPr>
              <w:jc w:val="center"/>
              <w:rPr>
                <w:sz w:val="28"/>
              </w:rPr>
            </w:pPr>
          </w:p>
        </w:tc>
        <w:tc>
          <w:tcPr>
            <w:tcW w:w="4320" w:type="dxa"/>
          </w:tcPr>
          <w:p w:rsidR="00176A52" w:rsidRDefault="00176A52" w:rsidP="00CA4DB4">
            <w:pPr>
              <w:jc w:val="center"/>
              <w:rPr>
                <w:sz w:val="28"/>
              </w:rPr>
            </w:pPr>
            <w:r>
              <w:rPr>
                <w:sz w:val="28"/>
              </w:rPr>
              <w:t>Sponsor Certificate</w:t>
            </w:r>
          </w:p>
        </w:tc>
        <w:tc>
          <w:tcPr>
            <w:tcW w:w="3505" w:type="dxa"/>
          </w:tcPr>
          <w:p w:rsidR="00176A52" w:rsidRDefault="00176A52" w:rsidP="00CA4DB4">
            <w:pPr>
              <w:jc w:val="center"/>
              <w:rPr>
                <w:sz w:val="28"/>
              </w:rPr>
            </w:pPr>
            <w:r>
              <w:rPr>
                <w:sz w:val="28"/>
              </w:rPr>
              <w:t xml:space="preserve">December 1, 2018 </w:t>
            </w:r>
          </w:p>
        </w:tc>
      </w:tr>
      <w:tr w:rsidR="00176A52" w:rsidTr="00CA4DB4">
        <w:tc>
          <w:tcPr>
            <w:tcW w:w="1525" w:type="dxa"/>
          </w:tcPr>
          <w:p w:rsidR="00176A52" w:rsidRDefault="00176A52" w:rsidP="00CA4DB4">
            <w:pPr>
              <w:jc w:val="center"/>
              <w:rPr>
                <w:sz w:val="28"/>
              </w:rPr>
            </w:pPr>
          </w:p>
        </w:tc>
        <w:tc>
          <w:tcPr>
            <w:tcW w:w="4320" w:type="dxa"/>
          </w:tcPr>
          <w:p w:rsidR="00176A52" w:rsidRDefault="00176A52" w:rsidP="00CA4DB4">
            <w:pPr>
              <w:jc w:val="center"/>
              <w:rPr>
                <w:sz w:val="28"/>
              </w:rPr>
            </w:pPr>
            <w:r>
              <w:rPr>
                <w:sz w:val="28"/>
              </w:rPr>
              <w:t>Sacramental Fee ($50.00)</w:t>
            </w:r>
          </w:p>
        </w:tc>
        <w:tc>
          <w:tcPr>
            <w:tcW w:w="3505" w:type="dxa"/>
          </w:tcPr>
          <w:p w:rsidR="00176A52" w:rsidRDefault="00176A52" w:rsidP="00CA4DB4">
            <w:pPr>
              <w:jc w:val="center"/>
              <w:rPr>
                <w:sz w:val="28"/>
              </w:rPr>
            </w:pPr>
            <w:r>
              <w:rPr>
                <w:sz w:val="28"/>
              </w:rPr>
              <w:t>December 1, 2018</w:t>
            </w:r>
          </w:p>
        </w:tc>
      </w:tr>
      <w:tr w:rsidR="00176A52" w:rsidTr="00CA4DB4">
        <w:tc>
          <w:tcPr>
            <w:tcW w:w="1525" w:type="dxa"/>
          </w:tcPr>
          <w:p w:rsidR="00176A52" w:rsidRDefault="00176A52" w:rsidP="00CA4DB4">
            <w:pPr>
              <w:jc w:val="center"/>
              <w:rPr>
                <w:sz w:val="28"/>
              </w:rPr>
            </w:pPr>
          </w:p>
        </w:tc>
        <w:tc>
          <w:tcPr>
            <w:tcW w:w="4320" w:type="dxa"/>
          </w:tcPr>
          <w:p w:rsidR="00176A52" w:rsidRDefault="00EB0CC5" w:rsidP="00CA4DB4">
            <w:pPr>
              <w:jc w:val="center"/>
              <w:rPr>
                <w:sz w:val="28"/>
              </w:rPr>
            </w:pPr>
            <w:r>
              <w:rPr>
                <w:sz w:val="28"/>
              </w:rPr>
              <w:t>7th Grade Confirmation Retreat</w:t>
            </w:r>
          </w:p>
        </w:tc>
        <w:tc>
          <w:tcPr>
            <w:tcW w:w="3505" w:type="dxa"/>
          </w:tcPr>
          <w:p w:rsidR="00176A52" w:rsidRDefault="00EB0CC5" w:rsidP="00CA4DB4">
            <w:pPr>
              <w:jc w:val="center"/>
              <w:rPr>
                <w:sz w:val="28"/>
              </w:rPr>
            </w:pPr>
            <w:r>
              <w:rPr>
                <w:sz w:val="28"/>
              </w:rPr>
              <w:t>February 9, 2019</w:t>
            </w:r>
            <w:r w:rsidR="00C11CF3">
              <w:rPr>
                <w:sz w:val="28"/>
              </w:rPr>
              <w:t xml:space="preserve"> or April 27, 2019</w:t>
            </w:r>
          </w:p>
        </w:tc>
      </w:tr>
      <w:tr w:rsidR="00176A52" w:rsidTr="00CA4DB4">
        <w:tc>
          <w:tcPr>
            <w:tcW w:w="1525" w:type="dxa"/>
          </w:tcPr>
          <w:p w:rsidR="00176A52" w:rsidRDefault="00176A52" w:rsidP="00CA4DB4">
            <w:pPr>
              <w:jc w:val="center"/>
              <w:rPr>
                <w:sz w:val="28"/>
              </w:rPr>
            </w:pPr>
          </w:p>
        </w:tc>
        <w:tc>
          <w:tcPr>
            <w:tcW w:w="4320" w:type="dxa"/>
          </w:tcPr>
          <w:p w:rsidR="00176A52" w:rsidRDefault="00176A52" w:rsidP="00CA4DB4">
            <w:pPr>
              <w:jc w:val="center"/>
              <w:rPr>
                <w:sz w:val="28"/>
              </w:rPr>
            </w:pPr>
            <w:r>
              <w:rPr>
                <w:sz w:val="28"/>
              </w:rPr>
              <w:t>Sponsor Faith Sharing worksheet</w:t>
            </w:r>
          </w:p>
        </w:tc>
        <w:tc>
          <w:tcPr>
            <w:tcW w:w="3505" w:type="dxa"/>
          </w:tcPr>
          <w:p w:rsidR="00176A52" w:rsidRDefault="0014497F" w:rsidP="0014497F">
            <w:pPr>
              <w:jc w:val="center"/>
              <w:rPr>
                <w:sz w:val="28"/>
              </w:rPr>
            </w:pPr>
            <w:r>
              <w:rPr>
                <w:sz w:val="28"/>
              </w:rPr>
              <w:t xml:space="preserve">May </w:t>
            </w:r>
            <w:r w:rsidR="00176A52">
              <w:rPr>
                <w:sz w:val="28"/>
              </w:rPr>
              <w:t>1, 2019</w:t>
            </w:r>
          </w:p>
        </w:tc>
      </w:tr>
      <w:tr w:rsidR="00176A52" w:rsidTr="00CA4DB4">
        <w:tc>
          <w:tcPr>
            <w:tcW w:w="1525" w:type="dxa"/>
          </w:tcPr>
          <w:p w:rsidR="00176A52" w:rsidRDefault="00176A52" w:rsidP="00CA4DB4">
            <w:pPr>
              <w:jc w:val="center"/>
              <w:rPr>
                <w:sz w:val="28"/>
              </w:rPr>
            </w:pPr>
          </w:p>
        </w:tc>
        <w:tc>
          <w:tcPr>
            <w:tcW w:w="4320" w:type="dxa"/>
          </w:tcPr>
          <w:p w:rsidR="00176A52" w:rsidRDefault="00176A52" w:rsidP="00CA4DB4">
            <w:pPr>
              <w:jc w:val="center"/>
              <w:rPr>
                <w:sz w:val="28"/>
              </w:rPr>
            </w:pPr>
            <w:r>
              <w:rPr>
                <w:sz w:val="28"/>
              </w:rPr>
              <w:t>Letter to the Bishop</w:t>
            </w:r>
          </w:p>
        </w:tc>
        <w:tc>
          <w:tcPr>
            <w:tcW w:w="3505" w:type="dxa"/>
          </w:tcPr>
          <w:p w:rsidR="00176A52" w:rsidRDefault="00EB0CC5" w:rsidP="00CA4DB4">
            <w:pPr>
              <w:jc w:val="center"/>
              <w:rPr>
                <w:sz w:val="28"/>
              </w:rPr>
            </w:pPr>
            <w:r>
              <w:rPr>
                <w:sz w:val="28"/>
              </w:rPr>
              <w:t>December</w:t>
            </w:r>
            <w:r w:rsidR="00176A52">
              <w:rPr>
                <w:sz w:val="28"/>
              </w:rPr>
              <w:t xml:space="preserve"> 1, 2019</w:t>
            </w:r>
          </w:p>
        </w:tc>
      </w:tr>
      <w:tr w:rsidR="00176A52" w:rsidTr="00CA4DB4">
        <w:tc>
          <w:tcPr>
            <w:tcW w:w="1525" w:type="dxa"/>
          </w:tcPr>
          <w:p w:rsidR="00176A52" w:rsidRDefault="00176A52" w:rsidP="00CA4DB4">
            <w:pPr>
              <w:rPr>
                <w:sz w:val="28"/>
              </w:rPr>
            </w:pPr>
          </w:p>
        </w:tc>
        <w:tc>
          <w:tcPr>
            <w:tcW w:w="4320" w:type="dxa"/>
          </w:tcPr>
          <w:p w:rsidR="00176A52" w:rsidRDefault="00176A52" w:rsidP="00CA4DB4">
            <w:pPr>
              <w:jc w:val="center"/>
              <w:rPr>
                <w:sz w:val="28"/>
              </w:rPr>
            </w:pPr>
            <w:r>
              <w:rPr>
                <w:sz w:val="28"/>
              </w:rPr>
              <w:t>Youth Ministry Event</w:t>
            </w:r>
          </w:p>
        </w:tc>
        <w:tc>
          <w:tcPr>
            <w:tcW w:w="3505" w:type="dxa"/>
          </w:tcPr>
          <w:p w:rsidR="00176A52" w:rsidRDefault="00EB0CC5" w:rsidP="00CA4DB4">
            <w:pPr>
              <w:jc w:val="center"/>
              <w:rPr>
                <w:sz w:val="28"/>
              </w:rPr>
            </w:pPr>
            <w:r>
              <w:rPr>
                <w:sz w:val="28"/>
              </w:rPr>
              <w:t>December</w:t>
            </w:r>
            <w:r w:rsidR="00176A52">
              <w:rPr>
                <w:sz w:val="28"/>
              </w:rPr>
              <w:t xml:space="preserve"> 1, 2019</w:t>
            </w:r>
          </w:p>
        </w:tc>
      </w:tr>
      <w:tr w:rsidR="00247E85" w:rsidTr="00CA4DB4">
        <w:tc>
          <w:tcPr>
            <w:tcW w:w="1525" w:type="dxa"/>
          </w:tcPr>
          <w:p w:rsidR="00247E85" w:rsidRDefault="00247E85" w:rsidP="00247E85">
            <w:pPr>
              <w:rPr>
                <w:sz w:val="28"/>
              </w:rPr>
            </w:pPr>
          </w:p>
        </w:tc>
        <w:tc>
          <w:tcPr>
            <w:tcW w:w="4320" w:type="dxa"/>
          </w:tcPr>
          <w:p w:rsidR="00247E85" w:rsidRDefault="00247E85" w:rsidP="00247E85">
            <w:pPr>
              <w:jc w:val="center"/>
              <w:rPr>
                <w:sz w:val="28"/>
              </w:rPr>
            </w:pPr>
            <w:r>
              <w:rPr>
                <w:sz w:val="28"/>
              </w:rPr>
              <w:t xml:space="preserve">Service Hours/Worksheet </w:t>
            </w:r>
          </w:p>
        </w:tc>
        <w:tc>
          <w:tcPr>
            <w:tcW w:w="3505" w:type="dxa"/>
          </w:tcPr>
          <w:p w:rsidR="00247E85" w:rsidRPr="00247E85" w:rsidRDefault="00247E85" w:rsidP="00247E85">
            <w:pPr>
              <w:jc w:val="center"/>
              <w:rPr>
                <w:sz w:val="28"/>
              </w:rPr>
            </w:pPr>
            <w:r w:rsidRPr="00247E85">
              <w:rPr>
                <w:sz w:val="28"/>
              </w:rPr>
              <w:t>December 1, 2019</w:t>
            </w:r>
          </w:p>
        </w:tc>
      </w:tr>
      <w:tr w:rsidR="00BE3E69" w:rsidTr="00CA4DB4">
        <w:tc>
          <w:tcPr>
            <w:tcW w:w="1525" w:type="dxa"/>
          </w:tcPr>
          <w:p w:rsidR="00BE3E69" w:rsidRDefault="00BE3E69" w:rsidP="00BE3E69">
            <w:pPr>
              <w:rPr>
                <w:sz w:val="28"/>
              </w:rPr>
            </w:pPr>
          </w:p>
        </w:tc>
        <w:tc>
          <w:tcPr>
            <w:tcW w:w="4320" w:type="dxa"/>
          </w:tcPr>
          <w:p w:rsidR="00BE3E69" w:rsidRDefault="00BE3E69" w:rsidP="00BE3E69">
            <w:pPr>
              <w:jc w:val="center"/>
              <w:rPr>
                <w:sz w:val="28"/>
              </w:rPr>
            </w:pPr>
            <w:r>
              <w:rPr>
                <w:sz w:val="28"/>
              </w:rPr>
              <w:t>Reconciliation</w:t>
            </w:r>
          </w:p>
          <w:p w:rsidR="00BE3E69" w:rsidRDefault="00BE3E69" w:rsidP="00BE3E69">
            <w:pPr>
              <w:jc w:val="center"/>
              <w:rPr>
                <w:sz w:val="28"/>
              </w:rPr>
            </w:pPr>
          </w:p>
        </w:tc>
        <w:tc>
          <w:tcPr>
            <w:tcW w:w="3505" w:type="dxa"/>
          </w:tcPr>
          <w:p w:rsidR="00BE3E69" w:rsidRDefault="00BE3E69" w:rsidP="00BE3E69">
            <w:pPr>
              <w:jc w:val="center"/>
              <w:rPr>
                <w:sz w:val="28"/>
              </w:rPr>
            </w:pPr>
            <w:r>
              <w:rPr>
                <w:sz w:val="28"/>
              </w:rPr>
              <w:t>February 1,</w:t>
            </w:r>
            <w:r>
              <w:rPr>
                <w:sz w:val="28"/>
                <w:vertAlign w:val="superscript"/>
              </w:rPr>
              <w:t xml:space="preserve"> </w:t>
            </w:r>
            <w:r>
              <w:rPr>
                <w:sz w:val="28"/>
              </w:rPr>
              <w:t>2020</w:t>
            </w:r>
          </w:p>
          <w:p w:rsidR="00BE3E69" w:rsidRPr="00BE3E69" w:rsidRDefault="00BE3E69" w:rsidP="00BE3E69">
            <w:pPr>
              <w:jc w:val="center"/>
            </w:pPr>
            <w:r>
              <w:t>(please receive by the above date)</w:t>
            </w:r>
          </w:p>
        </w:tc>
      </w:tr>
      <w:tr w:rsidR="00247E85" w:rsidTr="00CA4DB4">
        <w:trPr>
          <w:trHeight w:val="2384"/>
        </w:trPr>
        <w:tc>
          <w:tcPr>
            <w:tcW w:w="1525" w:type="dxa"/>
          </w:tcPr>
          <w:p w:rsidR="00247E85" w:rsidRDefault="00247E85" w:rsidP="00247E85">
            <w:pPr>
              <w:rPr>
                <w:sz w:val="28"/>
              </w:rPr>
            </w:pPr>
          </w:p>
        </w:tc>
        <w:tc>
          <w:tcPr>
            <w:tcW w:w="4320" w:type="dxa"/>
          </w:tcPr>
          <w:p w:rsidR="00247E85" w:rsidRDefault="00247E85" w:rsidP="00247E85">
            <w:pPr>
              <w:rPr>
                <w:sz w:val="28"/>
              </w:rPr>
            </w:pPr>
          </w:p>
          <w:p w:rsidR="00247E85" w:rsidRDefault="00247E85" w:rsidP="00247E85">
            <w:pPr>
              <w:rPr>
                <w:sz w:val="28"/>
              </w:rPr>
            </w:pPr>
            <w:r>
              <w:rPr>
                <w:sz w:val="28"/>
              </w:rPr>
              <w:t>Mass reflection (MR) worksheets: 5 TOTAL due on the 1st of the following months:</w:t>
            </w:r>
          </w:p>
          <w:p w:rsidR="00247E85" w:rsidRDefault="00247E85" w:rsidP="00247E85">
            <w:pPr>
              <w:pStyle w:val="ListParagraph"/>
              <w:rPr>
                <w:sz w:val="28"/>
              </w:rPr>
            </w:pPr>
          </w:p>
        </w:tc>
        <w:tc>
          <w:tcPr>
            <w:tcW w:w="3505" w:type="dxa"/>
          </w:tcPr>
          <w:p w:rsidR="00247E85" w:rsidRPr="00EB0CC5" w:rsidRDefault="00247E85" w:rsidP="00247E85">
            <w:pPr>
              <w:pStyle w:val="ListParagraph"/>
            </w:pPr>
          </w:p>
          <w:p w:rsidR="00247E85" w:rsidRPr="00EB0CC5" w:rsidRDefault="00247E85" w:rsidP="00247E85">
            <w:pPr>
              <w:pStyle w:val="ListParagraph"/>
              <w:numPr>
                <w:ilvl w:val="0"/>
                <w:numId w:val="1"/>
              </w:numPr>
            </w:pPr>
            <w:r w:rsidRPr="00EB0CC5">
              <w:t>MR #1 due December</w:t>
            </w:r>
            <w:r>
              <w:t xml:space="preserve"> 2018</w:t>
            </w:r>
          </w:p>
          <w:p w:rsidR="00247E85" w:rsidRPr="00EB0CC5" w:rsidRDefault="00247E85" w:rsidP="00247E85">
            <w:pPr>
              <w:pStyle w:val="ListParagraph"/>
              <w:numPr>
                <w:ilvl w:val="0"/>
                <w:numId w:val="1"/>
              </w:numPr>
            </w:pPr>
            <w:r w:rsidRPr="00EB0CC5">
              <w:t xml:space="preserve">MR #2 due </w:t>
            </w:r>
            <w:r w:rsidR="00A36B2D">
              <w:t xml:space="preserve">March </w:t>
            </w:r>
            <w:r w:rsidRPr="00EB0CC5">
              <w:t>2019</w:t>
            </w:r>
          </w:p>
          <w:p w:rsidR="00247E85" w:rsidRPr="00EB0CC5" w:rsidRDefault="00247E85" w:rsidP="00247E85">
            <w:pPr>
              <w:pStyle w:val="ListParagraph"/>
              <w:numPr>
                <w:ilvl w:val="0"/>
                <w:numId w:val="1"/>
              </w:numPr>
            </w:pPr>
            <w:r w:rsidRPr="00EB0CC5">
              <w:t xml:space="preserve">MR #3 due </w:t>
            </w:r>
            <w:r>
              <w:t xml:space="preserve">July </w:t>
            </w:r>
            <w:r w:rsidRPr="00EB0CC5">
              <w:t xml:space="preserve">2019 </w:t>
            </w:r>
          </w:p>
          <w:p w:rsidR="00247E85" w:rsidRPr="00EB0CC5" w:rsidRDefault="00247E85" w:rsidP="00247E85">
            <w:pPr>
              <w:pStyle w:val="ListParagraph"/>
              <w:numPr>
                <w:ilvl w:val="0"/>
                <w:numId w:val="1"/>
              </w:numPr>
            </w:pPr>
            <w:r w:rsidRPr="00EB0CC5">
              <w:t xml:space="preserve">MR #4 due </w:t>
            </w:r>
            <w:r>
              <w:t xml:space="preserve">October </w:t>
            </w:r>
            <w:r w:rsidRPr="00EB0CC5">
              <w:t>20</w:t>
            </w:r>
            <w:r>
              <w:t>19</w:t>
            </w:r>
          </w:p>
          <w:p w:rsidR="00247E85" w:rsidRPr="00EB0CC5" w:rsidRDefault="00247E85" w:rsidP="00247E85">
            <w:pPr>
              <w:pStyle w:val="ListParagraph"/>
              <w:numPr>
                <w:ilvl w:val="0"/>
                <w:numId w:val="1"/>
              </w:numPr>
            </w:pPr>
            <w:r w:rsidRPr="00EB0CC5">
              <w:t xml:space="preserve">MR #5 due </w:t>
            </w:r>
            <w:r>
              <w:t>February</w:t>
            </w:r>
            <w:r w:rsidRPr="00EB0CC5">
              <w:t xml:space="preserve"> 2020</w:t>
            </w:r>
          </w:p>
          <w:p w:rsidR="00247E85" w:rsidRDefault="00247E85" w:rsidP="00247E85">
            <w:pPr>
              <w:rPr>
                <w:sz w:val="28"/>
              </w:rPr>
            </w:pPr>
          </w:p>
        </w:tc>
      </w:tr>
      <w:tr w:rsidR="00247E85" w:rsidTr="00CA4DB4">
        <w:trPr>
          <w:trHeight w:val="350"/>
        </w:trPr>
        <w:tc>
          <w:tcPr>
            <w:tcW w:w="1525" w:type="dxa"/>
          </w:tcPr>
          <w:p w:rsidR="00247E85" w:rsidRDefault="00247E85" w:rsidP="00247E85">
            <w:pPr>
              <w:rPr>
                <w:sz w:val="28"/>
              </w:rPr>
            </w:pPr>
          </w:p>
        </w:tc>
        <w:tc>
          <w:tcPr>
            <w:tcW w:w="4320" w:type="dxa"/>
          </w:tcPr>
          <w:p w:rsidR="00247E85" w:rsidRDefault="00247E85" w:rsidP="00247E85">
            <w:pPr>
              <w:jc w:val="center"/>
              <w:rPr>
                <w:sz w:val="28"/>
              </w:rPr>
            </w:pPr>
            <w:r>
              <w:rPr>
                <w:sz w:val="28"/>
              </w:rPr>
              <w:t>8</w:t>
            </w:r>
            <w:r w:rsidRPr="00EB0CC5">
              <w:rPr>
                <w:sz w:val="28"/>
                <w:vertAlign w:val="superscript"/>
              </w:rPr>
              <w:t>th</w:t>
            </w:r>
            <w:r>
              <w:rPr>
                <w:sz w:val="28"/>
              </w:rPr>
              <w:t xml:space="preserve"> Grade Confirmation Retreat </w:t>
            </w:r>
          </w:p>
        </w:tc>
        <w:tc>
          <w:tcPr>
            <w:tcW w:w="3505" w:type="dxa"/>
          </w:tcPr>
          <w:p w:rsidR="00247E85" w:rsidRDefault="00247E85" w:rsidP="00247E85">
            <w:pPr>
              <w:jc w:val="center"/>
              <w:rPr>
                <w:sz w:val="28"/>
              </w:rPr>
            </w:pPr>
            <w:r>
              <w:rPr>
                <w:sz w:val="28"/>
              </w:rPr>
              <w:t xml:space="preserve">TBA </w:t>
            </w:r>
          </w:p>
        </w:tc>
      </w:tr>
      <w:tr w:rsidR="00247E85" w:rsidTr="00CA4DB4">
        <w:trPr>
          <w:trHeight w:val="350"/>
        </w:trPr>
        <w:tc>
          <w:tcPr>
            <w:tcW w:w="1525" w:type="dxa"/>
          </w:tcPr>
          <w:p w:rsidR="00247E85" w:rsidRDefault="00247E85" w:rsidP="00247E85">
            <w:pPr>
              <w:rPr>
                <w:sz w:val="28"/>
              </w:rPr>
            </w:pPr>
          </w:p>
        </w:tc>
        <w:tc>
          <w:tcPr>
            <w:tcW w:w="4320" w:type="dxa"/>
          </w:tcPr>
          <w:p w:rsidR="00247E85" w:rsidRDefault="00247E85" w:rsidP="00247E85">
            <w:pPr>
              <w:jc w:val="center"/>
              <w:rPr>
                <w:sz w:val="28"/>
              </w:rPr>
            </w:pPr>
            <w:r>
              <w:rPr>
                <w:sz w:val="28"/>
              </w:rPr>
              <w:t>Saint Project</w:t>
            </w:r>
          </w:p>
        </w:tc>
        <w:tc>
          <w:tcPr>
            <w:tcW w:w="3505" w:type="dxa"/>
          </w:tcPr>
          <w:p w:rsidR="00247E85" w:rsidRDefault="00247E85" w:rsidP="00247E85">
            <w:pPr>
              <w:jc w:val="center"/>
              <w:rPr>
                <w:sz w:val="28"/>
              </w:rPr>
            </w:pPr>
            <w:r>
              <w:rPr>
                <w:sz w:val="28"/>
              </w:rPr>
              <w:t>8</w:t>
            </w:r>
            <w:r w:rsidRPr="004C1A2C">
              <w:rPr>
                <w:sz w:val="28"/>
                <w:vertAlign w:val="superscript"/>
              </w:rPr>
              <w:t>th</w:t>
            </w:r>
            <w:r>
              <w:rPr>
                <w:sz w:val="28"/>
              </w:rPr>
              <w:t xml:space="preserve"> Grade Retreat Day</w:t>
            </w:r>
          </w:p>
        </w:tc>
      </w:tr>
      <w:tr w:rsidR="00247E85" w:rsidTr="00CA4DB4">
        <w:trPr>
          <w:trHeight w:val="350"/>
        </w:trPr>
        <w:tc>
          <w:tcPr>
            <w:tcW w:w="1525" w:type="dxa"/>
          </w:tcPr>
          <w:p w:rsidR="00247E85" w:rsidRDefault="00247E85" w:rsidP="00247E85">
            <w:pPr>
              <w:rPr>
                <w:sz w:val="28"/>
              </w:rPr>
            </w:pPr>
          </w:p>
        </w:tc>
        <w:tc>
          <w:tcPr>
            <w:tcW w:w="4320" w:type="dxa"/>
          </w:tcPr>
          <w:p w:rsidR="00247E85" w:rsidRDefault="00247E85" w:rsidP="00247E85">
            <w:pPr>
              <w:jc w:val="center"/>
              <w:rPr>
                <w:sz w:val="28"/>
              </w:rPr>
            </w:pPr>
            <w:r>
              <w:rPr>
                <w:sz w:val="28"/>
              </w:rPr>
              <w:t>Confirmation Interviews</w:t>
            </w:r>
          </w:p>
        </w:tc>
        <w:tc>
          <w:tcPr>
            <w:tcW w:w="3505" w:type="dxa"/>
          </w:tcPr>
          <w:p w:rsidR="00247E85" w:rsidRPr="0047032C" w:rsidRDefault="00247E85" w:rsidP="00247E85">
            <w:pPr>
              <w:jc w:val="center"/>
              <w:rPr>
                <w:sz w:val="28"/>
              </w:rPr>
            </w:pPr>
            <w:r>
              <w:rPr>
                <w:sz w:val="28"/>
              </w:rPr>
              <w:t>TBA</w:t>
            </w:r>
            <w:bookmarkStart w:id="0" w:name="_GoBack"/>
            <w:bookmarkEnd w:id="0"/>
          </w:p>
        </w:tc>
      </w:tr>
      <w:tr w:rsidR="00247E85" w:rsidTr="00CA4DB4">
        <w:trPr>
          <w:trHeight w:val="350"/>
        </w:trPr>
        <w:tc>
          <w:tcPr>
            <w:tcW w:w="1525" w:type="dxa"/>
          </w:tcPr>
          <w:p w:rsidR="00247E85" w:rsidRDefault="00247E85" w:rsidP="00247E85">
            <w:pPr>
              <w:rPr>
                <w:sz w:val="28"/>
              </w:rPr>
            </w:pPr>
          </w:p>
        </w:tc>
        <w:tc>
          <w:tcPr>
            <w:tcW w:w="4320" w:type="dxa"/>
          </w:tcPr>
          <w:p w:rsidR="00247E85" w:rsidRDefault="00247E85" w:rsidP="00247E85">
            <w:pPr>
              <w:jc w:val="center"/>
              <w:rPr>
                <w:sz w:val="28"/>
              </w:rPr>
            </w:pPr>
            <w:r>
              <w:rPr>
                <w:sz w:val="28"/>
              </w:rPr>
              <w:t>Confirmation Rehearsal/Confirmation</w:t>
            </w:r>
          </w:p>
        </w:tc>
        <w:tc>
          <w:tcPr>
            <w:tcW w:w="3505" w:type="dxa"/>
          </w:tcPr>
          <w:p w:rsidR="00247E85" w:rsidRPr="0047032C" w:rsidRDefault="00247E85" w:rsidP="00247E85">
            <w:pPr>
              <w:jc w:val="center"/>
              <w:rPr>
                <w:sz w:val="28"/>
              </w:rPr>
            </w:pPr>
            <w:r>
              <w:rPr>
                <w:sz w:val="28"/>
              </w:rPr>
              <w:t>Spring 2020</w:t>
            </w:r>
          </w:p>
        </w:tc>
      </w:tr>
    </w:tbl>
    <w:p w:rsidR="00176A52" w:rsidRPr="0047032C" w:rsidRDefault="00176A52" w:rsidP="00176A52">
      <w:pPr>
        <w:rPr>
          <w:sz w:val="28"/>
        </w:rPr>
      </w:pPr>
    </w:p>
    <w:p w:rsidR="00500A2D" w:rsidRDefault="00500A2D"/>
    <w:sectPr w:rsidR="0050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749C"/>
    <w:multiLevelType w:val="hybridMultilevel"/>
    <w:tmpl w:val="B060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52"/>
    <w:rsid w:val="0014497F"/>
    <w:rsid w:val="00176A52"/>
    <w:rsid w:val="00247E85"/>
    <w:rsid w:val="002C618A"/>
    <w:rsid w:val="004C1A2C"/>
    <w:rsid w:val="00500A2D"/>
    <w:rsid w:val="00A36B2D"/>
    <w:rsid w:val="00BE3E69"/>
    <w:rsid w:val="00C11CF3"/>
    <w:rsid w:val="00E124BC"/>
    <w:rsid w:val="00EB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7FB16-7441-4B13-9211-2160E532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52"/>
    <w:pPr>
      <w:ind w:left="720"/>
      <w:contextualSpacing/>
    </w:pPr>
  </w:style>
  <w:style w:type="table" w:styleId="TableGrid">
    <w:name w:val="Table Grid"/>
    <w:basedOn w:val="TableNormal"/>
    <w:uiPriority w:val="39"/>
    <w:rsid w:val="0017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Unger</dc:creator>
  <cp:keywords/>
  <dc:description/>
  <cp:lastModifiedBy>Christie Unger</cp:lastModifiedBy>
  <cp:revision>7</cp:revision>
  <dcterms:created xsi:type="dcterms:W3CDTF">2018-09-27T19:05:00Z</dcterms:created>
  <dcterms:modified xsi:type="dcterms:W3CDTF">2018-09-28T15:03:00Z</dcterms:modified>
</cp:coreProperties>
</file>